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BE" w:rsidRPr="00813281" w:rsidRDefault="00832D44" w:rsidP="00471E5A">
      <w:pPr>
        <w:jc w:val="both"/>
        <w:rPr>
          <w:rFonts w:ascii="Times New Roman" w:hAnsi="Times New Roman" w:cs="Times New Roman"/>
          <w:b/>
          <w:sz w:val="24"/>
          <w:szCs w:val="24"/>
        </w:rPr>
      </w:pPr>
      <w:r>
        <w:rPr>
          <w:rFonts w:ascii="Times New Roman" w:hAnsi="Times New Roman" w:cs="Times New Roman"/>
          <w:b/>
          <w:sz w:val="24"/>
          <w:szCs w:val="24"/>
        </w:rPr>
        <w:t>A</w:t>
      </w:r>
      <w:r w:rsidR="00E26BBE" w:rsidRPr="00813281">
        <w:rPr>
          <w:rFonts w:ascii="Times New Roman" w:hAnsi="Times New Roman" w:cs="Times New Roman"/>
          <w:b/>
          <w:sz w:val="24"/>
          <w:szCs w:val="24"/>
        </w:rPr>
        <w:t xml:space="preserve"> születési név megváltoztatása</w:t>
      </w:r>
    </w:p>
    <w:p w:rsidR="00471E5A" w:rsidRPr="00471E5A" w:rsidRDefault="00697C6C" w:rsidP="00471E5A">
      <w:pPr>
        <w:jc w:val="both"/>
        <w:rPr>
          <w:rFonts w:ascii="Times New Roman" w:hAnsi="Times New Roman" w:cs="Times New Roman"/>
          <w:sz w:val="24"/>
          <w:szCs w:val="24"/>
        </w:rPr>
      </w:pPr>
      <w:r>
        <w:rPr>
          <w:rFonts w:ascii="Times New Roman" w:hAnsi="Times New Roman" w:cs="Times New Roman"/>
          <w:sz w:val="24"/>
          <w:szCs w:val="24"/>
        </w:rPr>
        <w:t>Elő</w:t>
      </w:r>
      <w:r w:rsidR="00667E2C">
        <w:rPr>
          <w:rFonts w:ascii="Times New Roman" w:hAnsi="Times New Roman" w:cs="Times New Roman"/>
          <w:sz w:val="24"/>
          <w:szCs w:val="24"/>
        </w:rPr>
        <w:t>zetes időpontfoglalás szükséges telefonon, vagy e-mailben.</w:t>
      </w:r>
      <w:bookmarkStart w:id="0" w:name="_GoBack"/>
      <w:bookmarkEnd w:id="0"/>
    </w:p>
    <w:p w:rsidR="006E16B1" w:rsidRPr="006E16B1" w:rsidRDefault="006E16B1" w:rsidP="006E16B1">
      <w:pPr>
        <w:jc w:val="both"/>
        <w:rPr>
          <w:rFonts w:ascii="Times New Roman" w:hAnsi="Times New Roman" w:cs="Times New Roman"/>
          <w:sz w:val="24"/>
          <w:szCs w:val="24"/>
        </w:rPr>
      </w:pPr>
      <w:r>
        <w:rPr>
          <w:rFonts w:ascii="Times New Roman" w:hAnsi="Times New Roman" w:cs="Times New Roman"/>
          <w:sz w:val="24"/>
          <w:szCs w:val="24"/>
        </w:rPr>
        <w:t xml:space="preserve">Tájékoztató a </w:t>
      </w:r>
      <w:r w:rsidRPr="006E16B1">
        <w:rPr>
          <w:rFonts w:ascii="Times New Roman" w:hAnsi="Times New Roman" w:cs="Times New Roman"/>
          <w:sz w:val="24"/>
          <w:szCs w:val="24"/>
        </w:rPr>
        <w:t xml:space="preserve">Névváltoztatási és </w:t>
      </w:r>
      <w:r>
        <w:rPr>
          <w:rFonts w:ascii="Times New Roman" w:hAnsi="Times New Roman" w:cs="Times New Roman"/>
          <w:sz w:val="24"/>
          <w:szCs w:val="24"/>
        </w:rPr>
        <w:t>Anyakönyvi Osztály feladatairól</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2021. január 1. napjától a névváltoztatási eljárásért egységesen – függetlenül attól, hogy korábban az ügyfélnek már engedélyezésre került névváltoztatás - 10 000 forint összegű igazgatási, szo</w:t>
      </w:r>
      <w:r>
        <w:rPr>
          <w:rFonts w:ascii="Times New Roman" w:hAnsi="Times New Roman" w:cs="Times New Roman"/>
          <w:sz w:val="24"/>
          <w:szCs w:val="24"/>
        </w:rPr>
        <w:t xml:space="preserve">lgáltatási díjat kell fizetni.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korábbi szabályozástól eltérően a 10 000 forintot nem illetékbélyeg formájában kell a kérelmen megfizetni, hanem Budapest Főváros Kormányhivatala (BFKH) Előirányzat-felhasználási keretszámlára átutalással kell a névváltoztatási kérele</w:t>
      </w:r>
      <w:r>
        <w:rPr>
          <w:rFonts w:ascii="Times New Roman" w:hAnsi="Times New Roman" w:cs="Times New Roman"/>
          <w:sz w:val="24"/>
          <w:szCs w:val="24"/>
        </w:rPr>
        <w:t xml:space="preserve">m benyújtása előtt megfizetni. </w:t>
      </w:r>
    </w:p>
    <w:p w:rsidR="006E16B1" w:rsidRPr="006E16B1" w:rsidRDefault="006E16B1" w:rsidP="006E16B1">
      <w:pPr>
        <w:jc w:val="both"/>
        <w:rPr>
          <w:rFonts w:ascii="Times New Roman" w:hAnsi="Times New Roman" w:cs="Times New Roman"/>
          <w:b/>
          <w:sz w:val="24"/>
          <w:szCs w:val="24"/>
        </w:rPr>
      </w:pPr>
      <w:r w:rsidRPr="006E16B1">
        <w:rPr>
          <w:rFonts w:ascii="Times New Roman" w:hAnsi="Times New Roman" w:cs="Times New Roman"/>
          <w:b/>
          <w:sz w:val="24"/>
          <w:szCs w:val="24"/>
        </w:rPr>
        <w:t>A számlaszám: 100</w:t>
      </w:r>
      <w:r>
        <w:rPr>
          <w:rFonts w:ascii="Times New Roman" w:hAnsi="Times New Roman" w:cs="Times New Roman"/>
          <w:b/>
          <w:sz w:val="24"/>
          <w:szCs w:val="24"/>
        </w:rPr>
        <w:t>23002-00299592-00000000</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közlemény rovatban kérjük feltüntetni a „névváltoztatás” megjelölést, továbbá a névváltoztatással érintett személy születési nevét. Ha az érintett házassági nevet is visel, akkor a házassági nevet is rögzíteni szükséges a születési név előtt, az ügyfél</w:t>
      </w:r>
      <w:r>
        <w:rPr>
          <w:rFonts w:ascii="Times New Roman" w:hAnsi="Times New Roman" w:cs="Times New Roman"/>
          <w:sz w:val="24"/>
          <w:szCs w:val="24"/>
        </w:rPr>
        <w:t xml:space="preserve"> beazonosíthatósága érdekében.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Példák az átutalá</w:t>
      </w:r>
      <w:r>
        <w:rPr>
          <w:rFonts w:ascii="Times New Roman" w:hAnsi="Times New Roman" w:cs="Times New Roman"/>
          <w:sz w:val="24"/>
          <w:szCs w:val="24"/>
        </w:rPr>
        <w:t>si megbízás közlemény rovatára: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Névváltoztatás Nagy Gézáné sz. Varga Irma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Névváltoztatás Kovács Géza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Névváltoztatás </w:t>
      </w:r>
      <w:proofErr w:type="spellStart"/>
      <w:r w:rsidRPr="006E16B1">
        <w:rPr>
          <w:rFonts w:ascii="Times New Roman" w:hAnsi="Times New Roman" w:cs="Times New Roman"/>
          <w:sz w:val="24"/>
          <w:szCs w:val="24"/>
        </w:rPr>
        <w:t>Kovác</w:t>
      </w:r>
      <w:r>
        <w:rPr>
          <w:rFonts w:ascii="Times New Roman" w:hAnsi="Times New Roman" w:cs="Times New Roman"/>
          <w:sz w:val="24"/>
          <w:szCs w:val="24"/>
        </w:rPr>
        <w:t>s-Takács</w:t>
      </w:r>
      <w:proofErr w:type="spellEnd"/>
      <w:r>
        <w:rPr>
          <w:rFonts w:ascii="Times New Roman" w:hAnsi="Times New Roman" w:cs="Times New Roman"/>
          <w:sz w:val="24"/>
          <w:szCs w:val="24"/>
        </w:rPr>
        <w:t xml:space="preserve"> Anikó sz. Takács Anikó</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Amennyiben a névváltoztatást kérelmező személy kéri a névváltoztatás hatályát kiterjeszteni kiskorú gyermekei családi nevére is, a közlemény rovatban elegendő a főkérelmező nevét feltüntetni, nem kell a kiskorú</w:t>
      </w:r>
      <w:r>
        <w:rPr>
          <w:rFonts w:ascii="Times New Roman" w:hAnsi="Times New Roman" w:cs="Times New Roman"/>
          <w:sz w:val="24"/>
          <w:szCs w:val="24"/>
        </w:rPr>
        <w:t xml:space="preserve"> gyermekek nevét is rögzíteni.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Kiskorú gyermek, vagy gondnokolt névváltoztatási ügyében a közlemény rovatban minden esetben a gyermek születési neve vagy a gondnokolt házassági és születé</w:t>
      </w:r>
      <w:r>
        <w:rPr>
          <w:rFonts w:ascii="Times New Roman" w:hAnsi="Times New Roman" w:cs="Times New Roman"/>
          <w:sz w:val="24"/>
          <w:szCs w:val="24"/>
        </w:rPr>
        <w:t xml:space="preserve">si neve kerüljön megjelölésre.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Kérjük, hogy az átutalási megbízás közlemény rovatában akkor is a névváltoztatással érintett személy névadatait tüntessék fel, ha az átutalást nem az érintett, hanem más személy teljesíti, figyelemmel arra, hogy minden ügyiratot a névváltoztatással érintett személy teljes nevén (házassági név és/vagy s</w:t>
      </w:r>
      <w:r>
        <w:rPr>
          <w:rFonts w:ascii="Times New Roman" w:hAnsi="Times New Roman" w:cs="Times New Roman"/>
          <w:sz w:val="24"/>
          <w:szCs w:val="24"/>
        </w:rPr>
        <w:t xml:space="preserve">zületési név) tartunk nyilván.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Az eljárás igazgatási, szolgáltatási díj megfizetését igazoló banki kivonat másolatát szíveskedjenek a névváltoztatási kérelem benyújtásakor az anyakönyvvezetőnek átadni, aki a banki bizonylat másolatát csatolni fogja</w:t>
      </w:r>
      <w:r>
        <w:rPr>
          <w:rFonts w:ascii="Times New Roman" w:hAnsi="Times New Roman" w:cs="Times New Roman"/>
          <w:sz w:val="24"/>
          <w:szCs w:val="24"/>
        </w:rPr>
        <w:t xml:space="preserve"> a névváltoztatási kérelemhez.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Kapcsolattartás</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Az anyakönyvi eljárásról szóló 2010. évi I. törvény 15. § (1)-(2) bekezdései értelmében anyakönyvi eljárásban (a névváltoztatási eljárás is anyakönyvi eljárás) a hatóság a tájékoztatást kivéve nem tart elektronikus úton kapcsolatot az ügyféllel. </w:t>
      </w:r>
    </w:p>
    <w:p w:rsidR="006E16B1" w:rsidRDefault="006E16B1" w:rsidP="006E16B1">
      <w:pPr>
        <w:jc w:val="both"/>
        <w:rPr>
          <w:rFonts w:ascii="Times New Roman" w:hAnsi="Times New Roman" w:cs="Times New Roman"/>
          <w:sz w:val="24"/>
          <w:szCs w:val="24"/>
        </w:rPr>
      </w:pP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lastRenderedPageBreak/>
        <w:t>Kivétel:</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w:t>
      </w:r>
      <w:r w:rsidRPr="006E16B1">
        <w:rPr>
          <w:rFonts w:ascii="Times New Roman" w:hAnsi="Times New Roman" w:cs="Times New Roman"/>
          <w:sz w:val="24"/>
          <w:szCs w:val="24"/>
        </w:rPr>
        <w:tab/>
        <w:t xml:space="preserve">Az ügyfél a saját névváltoztatását engedélyező okiratról hiteles másolatot írásbelinek minősülő elektronikus úton (ügyfélkapun keresztül) is kérhet.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Az okiratmásolat kérelmezésével kapcsolatos további információkat a 3. pont tartalmaz.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Névváltoztatási eljárás</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Névváltoztatással összefüggésben tájékoztatjuk a Tisztelt Ügyfeleket, hogy a kérelem előzetes elbírálására nincs lehetőség, a szabályosan, anyakönyvvezető vagy hivatásos konzuli tisztviselő előtt benyújtott névváltoztatási kérelem kerül érdemben elbírálásra.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névváltoztatási eljárás közigazgatási hatósági eljárás, ezért a döntéseket határozat/végzés formájában kell meghozni.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névváltoztatást engedélyező határozat (névváltoztatási okirat) a közléssel válik véglegessé, azaz, az okirat átvételének napján. Az okirat ügyfél általi átvételét a postai kézbesítést igazoló tértivevény igazolja, amelynek visszaérkezését meg kell várnunk.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tértivevény visszaérkezését követően intézkedünk az adatváltozás átvezettetéséről az elektronikus anyakönyvben, illetve a népesség-nyilvántartási rendszeren.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névváltoztatást engedélyező határozaton (névváltoztatási okirat) kívül minden más, eljárást lezáró döntés (pl. a kérelmet elutasító határozat, eljárást megszüntető végzés) közléssel lesz végleges.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Névváltoztatási eljárásban meghozott döntés ellen fellebbezésnek helye nincs, az ügyfél a döntés ellen közigazgatási pert kezdeményezhet.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1. A születési név megváltoztatása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Magyar állampolgár születési családi és utónevének megváltoztatását – kérelmére – az anyakönyvi szerv (Budapest Főváros Kormányhivatala) engedélyezheti. A születési név megváltoztatására irányuló eljárásban a kérelmező kizárólag a saját vagy kiskorú gyermeke születési nevének megváltoztatását kérelmezheti.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névváltoztatási kérelmet indokolni kell, azaz, a névváltoztatási szándékot megalapozó okokat és körülményeket a kérelemben fel kell tárni. Amennyiben a kérelem a családi és utónév együttes megváltoztatására irányul (teljes születési név megváltoztatása), a kérelmet a családi név és az utónév vonatkozásában külön meg kell indokolni.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magyar hagyományoktól eltérő hangzású, magyartalanul képzett név, történelmi név, régies írásmóddal írott családi név felvételét – különös méltánylást érdemlő körülmények kivételével – nem lehet engedélyezni.</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Különös méltánylást érdemlő körülményként értékelhető többek között, ha az ügyfél bármely egyenes ági felmenője által viselt családi név felvételének engedélyezését kérelmezi és igazolható a felmenő és a kérelmező közötti családi kapcsolat </w:t>
      </w:r>
      <w:proofErr w:type="gramStart"/>
      <w:r w:rsidRPr="006E16B1">
        <w:rPr>
          <w:rFonts w:ascii="Times New Roman" w:hAnsi="Times New Roman" w:cs="Times New Roman"/>
          <w:sz w:val="24"/>
          <w:szCs w:val="24"/>
        </w:rPr>
        <w:t>(családfa</w:t>
      </w:r>
      <w:proofErr w:type="gramEnd"/>
      <w:r w:rsidRPr="006E16B1">
        <w:rPr>
          <w:rFonts w:ascii="Times New Roman" w:hAnsi="Times New Roman" w:cs="Times New Roman"/>
          <w:sz w:val="24"/>
          <w:szCs w:val="24"/>
        </w:rPr>
        <w:t xml:space="preserve"> felállítás) vagy a kérelmező külföldön hivatalosan nevet változtatott és a külföldi névváltoztatás tényét okirattal tudja igazolni.</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lastRenderedPageBreak/>
        <w:t xml:space="preserve">A névváltoztatási kérelmet az e célra rendszeresített nyomtatványon, személyesen kell benyújtani bármely polgármesteri hivatal anyakönyvvezetőjénél, külföldön élő magyar állampolgár esetén a kérelem bármely hivatásos konzuli tisztviselőnél is előterjeszthető.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nyomtatványt az anyakönyvvezető, illetve a hivatásos konzuli tisztviselő biztosítja.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kérelem-nyomtatványt értelemszerűen ki kell tölteni.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szülő családi nevének megváltozását a kiskorú gyermek születési anyakönyvi bejegyzésébe akkor is fel kell jegyezni, ha a szülő nem kérte a névváltoztatás hatályának a kiskorú gyermekre történő kiterjesztését vagy a gyermek nem a névváltoztatással érintett szülő születési családi nevét viseli. Ezért a kérelemben a kérelmezőnek a kiskorú gyermekei adatairól nyilatkoznia szükséges.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Teljes vagy részleges költségmentesség a 469/2017. (XII.28.) Korm. rendeletben foglalt feltételek fennállása esetén engedélyezhető.</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Költségmentes az eljárás, ha a névváltoztatásra egy korábbi hatósági hiba miatt kerül sor.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név választásánál figyelemmel kell lenni arra, hogy a névváltoztatás engedélyezése nem sértheti a kérelmező közvetlen környezetében élő személyek névviseléshez való jogát. Ha a kérelem egy konkrét személy nevének a felvételére irányul (pl. nevelőszülő) az érintett személynek (pl. nevelőszülőnek) a névváltoztatásához hozzá kell járulnia, azaz a kérelmet alá kell írnia.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Csak különös méltánylást érdemlő okból engedélyezhető újabb névváltoztatás az előző névváltoztatás hatályba lépésétől számított 5 éven belül.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névváltoztatás engedélyezésének feltétele a külföldön történt anyakönyvi események (születés és házasság) hazai anyakönyvezése.</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Ha az érintett a névváltoztatási kérelmet nem személyesen nyújtja be az anyakönyvvezetőnél/hivatásos konzuli tisztviselőnél, az a kérelem visszautasítását eredményezi, azaz, a kérelem nem kerül érdemben elbírálásra.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Kiskorú gyermekek névváltoztatásáról</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Kiskorú gyermek családi és utónevének megváltoztatását törvényes képviselője kérheti.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Kiskorú gyermek névváltoztatásához mindkét szülő hozzájárulása szükséges, kivéve, ha a gyermek sorsát érintő lényeges kérdések közé tartozó névváltoztatás tekintetében a szülői felügyeleti jogot kizárólag a kérelmet benyújtó szülő gyakorolja. Ha a bíróság a másik szülő szülői felügyeleti jogát megszüntette vagy a gyermek sorsát érintő lényeges kérdések vonatkozásában fennálló szülői felügyeleti jogát korlátozta vagy megvonta, a névváltoztatási kérelemhez a jogerős bírósági döntés másolatát csatolni szükséges.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Ha a gyermek a 14. életévét betöltötte, a névváltoztatáshoz a gyermek hozzájárulására is szükség van.</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Ha a szülői felügyeletet gyakorló szülők között nincs egyetértés a névváltoztatás kérdésében (pl. az egyik szülő szeretné a névváltoztatást, a másik szülő azonban ellenzi) a vitás kérdésben a gyámhatóság dönt. Ha a névváltoztatási kérelem benyújtását követően kerül megállapításra </w:t>
      </w:r>
      <w:r w:rsidRPr="006E16B1">
        <w:rPr>
          <w:rFonts w:ascii="Times New Roman" w:hAnsi="Times New Roman" w:cs="Times New Roman"/>
          <w:sz w:val="24"/>
          <w:szCs w:val="24"/>
        </w:rPr>
        <w:lastRenderedPageBreak/>
        <w:t xml:space="preserve">az, hogy a szülők között nincs egyetértés a névváltoztatás kérdésében, az ügyben keletkezett iratok áttételre kerülnek az illetékes gyámhatósághoz.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 2. Házassági név megváltoztatása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házassági név megváltoztatására irányuló eljárás lefolytatására akkor van szükség, ha a házasság megszűnését (pl. házastárs halála vagy válás) követően megállapítást nyer, hogy az özvegy/elvált személy egy korábbi adminisztrációs hiba következtében nem azt a házassági nevet viseli, amelyet viselnie kellene. Például: az elhalt férj születési neve Tót Péter János, azonban a házassági anyakönyvbe Tóth Péter néven jegyezték be. Ennek az adminisztrációs hibának az eredménye az, hogy a felesége Tóth Péterné házassági nevet viseli, a Tót Péter Jánosné név helyett.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házassági névváltoztatásnak két törvényi feltétele a következő:</w:t>
      </w:r>
    </w:p>
    <w:p w:rsidR="006E16B1" w:rsidRPr="006E16B1" w:rsidRDefault="006E16B1" w:rsidP="006E16B1">
      <w:pPr>
        <w:jc w:val="both"/>
        <w:rPr>
          <w:rFonts w:ascii="Times New Roman" w:hAnsi="Times New Roman" w:cs="Times New Roman"/>
          <w:sz w:val="24"/>
          <w:szCs w:val="24"/>
        </w:rPr>
      </w:pPr>
      <w:proofErr w:type="gramStart"/>
      <w:r w:rsidRPr="006E16B1">
        <w:rPr>
          <w:rFonts w:ascii="Times New Roman" w:hAnsi="Times New Roman" w:cs="Times New Roman"/>
          <w:sz w:val="24"/>
          <w:szCs w:val="24"/>
        </w:rPr>
        <w:t>a</w:t>
      </w:r>
      <w:proofErr w:type="gramEnd"/>
      <w:r w:rsidRPr="006E16B1">
        <w:rPr>
          <w:rFonts w:ascii="Times New Roman" w:hAnsi="Times New Roman" w:cs="Times New Roman"/>
          <w:sz w:val="24"/>
          <w:szCs w:val="24"/>
        </w:rPr>
        <w:t xml:space="preserve">) csak a házasság megszűnését követően lehet engedélyezni és csak akkor, ha a névhasználat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b) személyazonosításra alkalmas hatósági igazolvánnyal vagy a </w:t>
      </w:r>
      <w:proofErr w:type="spellStart"/>
      <w:r w:rsidRPr="006E16B1">
        <w:rPr>
          <w:rFonts w:ascii="Times New Roman" w:hAnsi="Times New Roman" w:cs="Times New Roman"/>
          <w:sz w:val="24"/>
          <w:szCs w:val="24"/>
        </w:rPr>
        <w:t>személyiadat-</w:t>
      </w:r>
      <w:proofErr w:type="spellEnd"/>
      <w:r w:rsidRPr="006E16B1">
        <w:rPr>
          <w:rFonts w:ascii="Times New Roman" w:hAnsi="Times New Roman" w:cs="Times New Roman"/>
          <w:sz w:val="24"/>
          <w:szCs w:val="24"/>
        </w:rPr>
        <w:t xml:space="preserve"> és lakcímnyilvántartás alapiratával igazolható.</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házassági név megváltoztatása iránti kérelmet az e célra rendszeresített nyomtatványon, személyesen kell benyújtani bármely polgármesteri hivatal anyakönyvvezetőjénél, külföldön élő magyar állampolgár a kérelmét bármely hivatásos konzuli tisztviselőnél is előterjesztheti.</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Nyomtatványt az anyakönyvvezető, valamint a hivatásos konzuli tisztviselő biztosítja.</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házassági névváltoztatás illetékmentes eljárás.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3. Okiratmásolat kérelmezése</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 korábban kiadott névváltoztatási okiratról az arra jogosult részére az anyakönyvi szerv az őrizetében lévő iratokból hiteles másolatot ad ki. Okiratmásolat kiállítását általában akkor kérik az ügyfelek, ha az eredeti okirat elveszett, esetleg megsemmisült és a korábbi névváltoztatás tényét igazolni szükséges.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Az okiratmásolat kiállítására irányuló eljárásért sem illetéket, sem igazgatási, szolgáltatási díjat nem kell fizetni.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A kérelemnek tartalmaznia kell az adott névváltoztatási ügyirat irattárból történő kiemeléséhez szükséges adatokat (névváltoztatás előtti név, születési hely, idő, anyja születési neve, a névváltoztatási eljárásban engedélyezett név) valamint azt, hogy a hiteles másolatot milyen célból kéri az érintett kiállítani. A kérelemben meg kell jelölni azt a levelezési címet, ahová az érintett az okiratmásolat megküldését kéri.</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Tájékoztatjuk a Tisztelt Ügyfeleket, hogy a 2005. évet megelőzően keletkezett névváltoztatási iratok a Magyar Nemzeti Levéltár őrizetében vannak. </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4. A szülő névváltoztatásának átvezettetése a nagykorú személy anyakönyvi eseményén</w:t>
      </w:r>
    </w:p>
    <w:p w:rsidR="006E16B1" w:rsidRPr="006E16B1"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t xml:space="preserve">Ha az ügyfél apjának vagy anyjának névváltoztatási eljárásban változott meg a születési neve, akkor a szülő névváltoztatásával járó adatváltozás átvezettetéséről az ügyfél erre irányuló kérelemére lehet intézkedni.  Az eljárásért sem illetéket, sem igazgatási, szolgáltatási díjat nem kell fizetni.  </w:t>
      </w:r>
    </w:p>
    <w:p w:rsidR="00723A16" w:rsidRPr="00471E5A" w:rsidRDefault="006E16B1" w:rsidP="006E16B1">
      <w:pPr>
        <w:jc w:val="both"/>
        <w:rPr>
          <w:rFonts w:ascii="Times New Roman" w:hAnsi="Times New Roman" w:cs="Times New Roman"/>
          <w:sz w:val="24"/>
          <w:szCs w:val="24"/>
        </w:rPr>
      </w:pPr>
      <w:r w:rsidRPr="006E16B1">
        <w:rPr>
          <w:rFonts w:ascii="Times New Roman" w:hAnsi="Times New Roman" w:cs="Times New Roman"/>
          <w:sz w:val="24"/>
          <w:szCs w:val="24"/>
        </w:rPr>
        <w:lastRenderedPageBreak/>
        <w:t>A kérelmet anyakönyvvezetőnél, hivatásos konzuli tisztviselőnél lehet benyújtani vagy a Névváltoztatási és Anyakönyvi Osztály részére közvetlenül megküldve lehet az adatváltozás átvezettetését kezdeményezni.</w:t>
      </w:r>
    </w:p>
    <w:sectPr w:rsidR="00723A16" w:rsidRPr="0047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BE"/>
    <w:rsid w:val="00471E5A"/>
    <w:rsid w:val="00667E2C"/>
    <w:rsid w:val="00697C6C"/>
    <w:rsid w:val="006E16B1"/>
    <w:rsid w:val="00723A16"/>
    <w:rsid w:val="00813281"/>
    <w:rsid w:val="00832D44"/>
    <w:rsid w:val="00E26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506F8-F541-477C-BBE2-515D3F9A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1403</Words>
  <Characters>9688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7</cp:revision>
  <dcterms:created xsi:type="dcterms:W3CDTF">2018-02-17T11:41:00Z</dcterms:created>
  <dcterms:modified xsi:type="dcterms:W3CDTF">2021-02-18T13:34:00Z</dcterms:modified>
</cp:coreProperties>
</file>